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7303CC" w:rsidRPr="00043333" w:rsidRDefault="00F9104A" w:rsidP="003C1BE0">
      <w:pPr>
        <w:jc w:val="both"/>
        <w:rPr>
          <w:sz w:val="22"/>
          <w:szCs w:val="22"/>
        </w:rPr>
      </w:pPr>
      <w:r w:rsidRPr="00043333">
        <w:rPr>
          <w:sz w:val="22"/>
          <w:szCs w:val="22"/>
        </w:rPr>
        <w:t>Le associazioni ambientaliste</w:t>
      </w:r>
      <w:r w:rsidR="007303CC" w:rsidRPr="00043333">
        <w:rPr>
          <w:sz w:val="22"/>
          <w:szCs w:val="22"/>
        </w:rPr>
        <w:t xml:space="preserve"> </w:t>
      </w:r>
      <w:r w:rsidR="00D3539C" w:rsidRPr="00043333">
        <w:rPr>
          <w:sz w:val="22"/>
          <w:szCs w:val="22"/>
        </w:rPr>
        <w:t xml:space="preserve">che siglano questa nota </w:t>
      </w:r>
      <w:r w:rsidRPr="00043333">
        <w:rPr>
          <w:sz w:val="22"/>
          <w:szCs w:val="22"/>
        </w:rPr>
        <w:t xml:space="preserve">hanno inviato </w:t>
      </w:r>
      <w:r w:rsidR="00177301" w:rsidRPr="00043333">
        <w:rPr>
          <w:sz w:val="22"/>
          <w:szCs w:val="22"/>
        </w:rPr>
        <w:t xml:space="preserve">in data 3 settembre </w:t>
      </w:r>
      <w:r w:rsidRPr="00043333">
        <w:rPr>
          <w:sz w:val="22"/>
          <w:szCs w:val="22"/>
        </w:rPr>
        <w:t>al Sindaco e all’Amministrazione Comunale di Alghero</w:t>
      </w:r>
      <w:r w:rsidR="00177301" w:rsidRPr="00043333">
        <w:rPr>
          <w:sz w:val="22"/>
          <w:szCs w:val="22"/>
        </w:rPr>
        <w:t xml:space="preserve"> </w:t>
      </w:r>
      <w:r w:rsidRPr="00043333">
        <w:rPr>
          <w:sz w:val="22"/>
          <w:szCs w:val="22"/>
        </w:rPr>
        <w:t>la richiesta di un autorevole</w:t>
      </w:r>
      <w:r w:rsidR="001E764B" w:rsidRPr="00043333">
        <w:rPr>
          <w:sz w:val="22"/>
          <w:szCs w:val="22"/>
        </w:rPr>
        <w:t xml:space="preserve"> e tempestivo</w:t>
      </w:r>
      <w:r w:rsidRPr="00043333">
        <w:rPr>
          <w:sz w:val="22"/>
          <w:szCs w:val="22"/>
        </w:rPr>
        <w:t xml:space="preserve"> intervento </w:t>
      </w:r>
      <w:r w:rsidR="001E764B" w:rsidRPr="00043333">
        <w:rPr>
          <w:sz w:val="22"/>
          <w:szCs w:val="22"/>
        </w:rPr>
        <w:t>su</w:t>
      </w:r>
      <w:r w:rsidRPr="00043333">
        <w:rPr>
          <w:sz w:val="22"/>
          <w:szCs w:val="22"/>
        </w:rPr>
        <w:t xml:space="preserve">ll'inquietante progetto di realizzazione di </w:t>
      </w:r>
      <w:r w:rsidR="001E764B" w:rsidRPr="00043333">
        <w:rPr>
          <w:sz w:val="22"/>
          <w:szCs w:val="22"/>
        </w:rPr>
        <w:t>cinque nuovi campi boe (due dei quali con ormeggi per yacht e maxi yacht fino a 40, 70 e 100 metri di lunghezza)</w:t>
      </w:r>
      <w:r w:rsidR="00D07BAC" w:rsidRPr="00043333">
        <w:rPr>
          <w:sz w:val="22"/>
          <w:szCs w:val="22"/>
        </w:rPr>
        <w:t xml:space="preserve"> </w:t>
      </w:r>
      <w:r w:rsidR="001E764B" w:rsidRPr="00043333">
        <w:rPr>
          <w:sz w:val="22"/>
          <w:szCs w:val="22"/>
        </w:rPr>
        <w:t xml:space="preserve">che andrebbero ad aggiungersi a quelli già esistenti e a quelli in fase di progettazione </w:t>
      </w:r>
      <w:r w:rsidRPr="00043333">
        <w:rPr>
          <w:sz w:val="22"/>
          <w:szCs w:val="22"/>
        </w:rPr>
        <w:t xml:space="preserve">proprio nel cuore dell’Area Marina Protetta </w:t>
      </w:r>
      <w:r w:rsidR="001E764B" w:rsidRPr="00043333">
        <w:rPr>
          <w:sz w:val="22"/>
          <w:szCs w:val="22"/>
        </w:rPr>
        <w:t xml:space="preserve">(AMP) </w:t>
      </w:r>
      <w:r w:rsidRPr="00043333">
        <w:rPr>
          <w:sz w:val="22"/>
          <w:szCs w:val="22"/>
        </w:rPr>
        <w:t>di Porto Conte</w:t>
      </w:r>
      <w:r w:rsidR="002B4F04" w:rsidRPr="00043333">
        <w:rPr>
          <w:sz w:val="22"/>
          <w:szCs w:val="22"/>
        </w:rPr>
        <w:t>.</w:t>
      </w:r>
    </w:p>
    <w:p w:rsidR="003C1BE0" w:rsidRPr="00043333" w:rsidRDefault="001E764B" w:rsidP="003C1BE0">
      <w:pPr>
        <w:jc w:val="both"/>
        <w:rPr>
          <w:sz w:val="22"/>
          <w:szCs w:val="22"/>
        </w:rPr>
      </w:pPr>
      <w:r w:rsidRPr="00043333">
        <w:rPr>
          <w:sz w:val="22"/>
          <w:szCs w:val="22"/>
        </w:rPr>
        <w:t>D</w:t>
      </w:r>
      <w:r w:rsidR="00F9104A" w:rsidRPr="00043333">
        <w:rPr>
          <w:sz w:val="22"/>
          <w:szCs w:val="22"/>
        </w:rPr>
        <w:t xml:space="preserve">i fatto </w:t>
      </w:r>
      <w:r w:rsidRPr="00043333">
        <w:rPr>
          <w:sz w:val="22"/>
          <w:szCs w:val="22"/>
        </w:rPr>
        <w:t>dietro l</w:t>
      </w:r>
      <w:r w:rsidR="00D07BAC" w:rsidRPr="00043333">
        <w:rPr>
          <w:sz w:val="22"/>
          <w:szCs w:val="22"/>
        </w:rPr>
        <w:t>’</w:t>
      </w:r>
      <w:r w:rsidRPr="00043333">
        <w:rPr>
          <w:sz w:val="22"/>
          <w:szCs w:val="22"/>
        </w:rPr>
        <w:t>azione a</w:t>
      </w:r>
      <w:r w:rsidR="00D07BAC" w:rsidRPr="00043333">
        <w:rPr>
          <w:sz w:val="22"/>
          <w:szCs w:val="22"/>
        </w:rPr>
        <w:t>pparentemente encomiabile</w:t>
      </w:r>
      <w:r w:rsidRPr="00043333">
        <w:rPr>
          <w:sz w:val="22"/>
          <w:szCs w:val="22"/>
        </w:rPr>
        <w:t xml:space="preserve"> </w:t>
      </w:r>
      <w:r w:rsidR="00277027" w:rsidRPr="00043333">
        <w:rPr>
          <w:sz w:val="22"/>
          <w:szCs w:val="22"/>
        </w:rPr>
        <w:t xml:space="preserve">a </w:t>
      </w:r>
      <w:r w:rsidRPr="00043333">
        <w:rPr>
          <w:sz w:val="22"/>
          <w:szCs w:val="22"/>
        </w:rPr>
        <w:t>protezione della posidonia emerge, ancora una volta,</w:t>
      </w:r>
      <w:r w:rsidR="00F9104A" w:rsidRPr="00043333">
        <w:rPr>
          <w:sz w:val="22"/>
          <w:szCs w:val="22"/>
        </w:rPr>
        <w:t xml:space="preserve"> uno sconcertante </w:t>
      </w:r>
      <w:r w:rsidRPr="00043333">
        <w:rPr>
          <w:sz w:val="22"/>
          <w:szCs w:val="22"/>
        </w:rPr>
        <w:t>tentativo di accrescere</w:t>
      </w:r>
      <w:r w:rsidR="00277027" w:rsidRPr="00043333">
        <w:rPr>
          <w:sz w:val="22"/>
          <w:szCs w:val="22"/>
        </w:rPr>
        <w:t xml:space="preserve">, </w:t>
      </w:r>
      <w:r w:rsidR="00D07BAC" w:rsidRPr="00043333">
        <w:rPr>
          <w:sz w:val="22"/>
          <w:szCs w:val="22"/>
        </w:rPr>
        <w:t xml:space="preserve">anziché contenere, la </w:t>
      </w:r>
      <w:r w:rsidR="00F9104A" w:rsidRPr="00043333">
        <w:rPr>
          <w:sz w:val="22"/>
          <w:szCs w:val="22"/>
        </w:rPr>
        <w:t>pressione nautica</w:t>
      </w:r>
      <w:r w:rsidR="00D07BAC" w:rsidRPr="00043333">
        <w:rPr>
          <w:sz w:val="22"/>
          <w:szCs w:val="22"/>
        </w:rPr>
        <w:t xml:space="preserve">, spingendo, in realtà, oltre ogni limite l’incremento di un turismo aggressivo che non è </w:t>
      </w:r>
      <w:r w:rsidR="00277027" w:rsidRPr="00043333">
        <w:rPr>
          <w:sz w:val="22"/>
          <w:szCs w:val="22"/>
        </w:rPr>
        <w:t>compatibile con</w:t>
      </w:r>
      <w:r w:rsidR="001E0DCC" w:rsidRPr="00043333">
        <w:rPr>
          <w:sz w:val="22"/>
          <w:szCs w:val="22"/>
        </w:rPr>
        <w:t xml:space="preserve"> </w:t>
      </w:r>
      <w:r w:rsidR="00277027" w:rsidRPr="00043333">
        <w:rPr>
          <w:sz w:val="22"/>
          <w:szCs w:val="22"/>
        </w:rPr>
        <w:t>i delicati equilibri ambientali della Zona Speciale di Conservazione della baia di Porto Conte e dell’intera Area Marina Protetta.</w:t>
      </w:r>
    </w:p>
    <w:p w:rsidR="001E0DCC" w:rsidRPr="00043333" w:rsidRDefault="00277027" w:rsidP="003C1BE0">
      <w:pPr>
        <w:jc w:val="both"/>
        <w:rPr>
          <w:sz w:val="22"/>
          <w:szCs w:val="22"/>
        </w:rPr>
      </w:pPr>
      <w:r w:rsidRPr="00043333">
        <w:rPr>
          <w:sz w:val="22"/>
          <w:szCs w:val="22"/>
        </w:rPr>
        <w:t xml:space="preserve">Le dislocazioni e il </w:t>
      </w:r>
      <w:r w:rsidR="00F72E20" w:rsidRPr="00043333">
        <w:rPr>
          <w:sz w:val="22"/>
          <w:szCs w:val="22"/>
        </w:rPr>
        <w:t>numero d</w:t>
      </w:r>
      <w:r w:rsidRPr="00043333">
        <w:rPr>
          <w:sz w:val="22"/>
          <w:szCs w:val="22"/>
        </w:rPr>
        <w:t>elle zavorre di ancoraggio,</w:t>
      </w:r>
      <w:r w:rsidR="000D0042" w:rsidRPr="00043333">
        <w:rPr>
          <w:sz w:val="22"/>
          <w:szCs w:val="22"/>
        </w:rPr>
        <w:t xml:space="preserve"> e </w:t>
      </w:r>
      <w:r w:rsidRPr="00043333">
        <w:rPr>
          <w:sz w:val="22"/>
          <w:szCs w:val="22"/>
        </w:rPr>
        <w:t xml:space="preserve">soprattutto </w:t>
      </w:r>
      <w:r w:rsidR="000D0042" w:rsidRPr="00043333">
        <w:rPr>
          <w:sz w:val="22"/>
          <w:szCs w:val="22"/>
        </w:rPr>
        <w:t xml:space="preserve">le dimensioni delle imbarcazioni che </w:t>
      </w:r>
      <w:r w:rsidR="009E00A4" w:rsidRPr="00043333">
        <w:rPr>
          <w:sz w:val="22"/>
          <w:szCs w:val="22"/>
        </w:rPr>
        <w:t xml:space="preserve">potranno utilizzare i </w:t>
      </w:r>
      <w:r w:rsidR="005059AA" w:rsidRPr="00043333">
        <w:rPr>
          <w:sz w:val="22"/>
          <w:szCs w:val="22"/>
        </w:rPr>
        <w:t>p</w:t>
      </w:r>
      <w:r w:rsidR="009E00A4" w:rsidRPr="00043333">
        <w:rPr>
          <w:sz w:val="22"/>
          <w:szCs w:val="22"/>
        </w:rPr>
        <w:t xml:space="preserve">unti di ormeggio </w:t>
      </w:r>
      <w:r w:rsidRPr="00043333">
        <w:rPr>
          <w:sz w:val="22"/>
          <w:szCs w:val="22"/>
        </w:rPr>
        <w:t>sono indicativi: 30 a Baia delle Ninfe-Porto Conte,</w:t>
      </w:r>
      <w:r w:rsidR="009E00A4" w:rsidRPr="00043333">
        <w:rPr>
          <w:sz w:val="22"/>
          <w:szCs w:val="22"/>
        </w:rPr>
        <w:t xml:space="preserve"> di cui una per imbarcazione da 100 metri e una per imbarcazioni da 70 metri,</w:t>
      </w:r>
      <w:r w:rsidRPr="00043333">
        <w:rPr>
          <w:sz w:val="22"/>
          <w:szCs w:val="22"/>
        </w:rPr>
        <w:t xml:space="preserve"> 10 a Capo Galera, di cui quattro per imbarcazioni da 24 metri, 10 a Punta Negra e 18 a Lazzaretto, di cui sette per imbarcazioni da 15 </w:t>
      </w:r>
      <w:r w:rsidR="000B22F5" w:rsidRPr="00043333">
        <w:rPr>
          <w:sz w:val="22"/>
          <w:szCs w:val="22"/>
        </w:rPr>
        <w:t>metri e 4 d</w:t>
      </w:r>
      <w:r w:rsidRPr="00043333">
        <w:rPr>
          <w:sz w:val="22"/>
          <w:szCs w:val="22"/>
        </w:rPr>
        <w:t>a 24.</w:t>
      </w:r>
    </w:p>
    <w:p w:rsidR="000D0042" w:rsidRPr="00043333" w:rsidRDefault="00177301" w:rsidP="003C1BE0">
      <w:pPr>
        <w:jc w:val="both"/>
        <w:rPr>
          <w:rFonts w:eastAsia="Times New Roman" w:cs="Helvetica"/>
          <w:color w:val="000000" w:themeColor="text1"/>
          <w:sz w:val="22"/>
          <w:szCs w:val="22"/>
          <w:lang w:eastAsia="it-IT"/>
        </w:rPr>
      </w:pPr>
      <w:r w:rsidRPr="00043333">
        <w:rPr>
          <w:rFonts w:eastAsia="Times New Roman" w:cs="Helvetica"/>
          <w:color w:val="000000" w:themeColor="text1"/>
          <w:sz w:val="22"/>
          <w:szCs w:val="22"/>
          <w:lang w:eastAsia="it-IT"/>
        </w:rPr>
        <w:t>Diverse sono le perplessità sul progetto e sulle procedure seguite</w:t>
      </w:r>
      <w:r w:rsidR="000D0042" w:rsidRPr="00043333">
        <w:rPr>
          <w:rFonts w:eastAsia="Times New Roman" w:cs="Helvetica"/>
          <w:color w:val="000000" w:themeColor="text1"/>
          <w:sz w:val="22"/>
          <w:szCs w:val="22"/>
          <w:lang w:eastAsia="it-IT"/>
        </w:rPr>
        <w:t>, basti citarne due</w:t>
      </w:r>
      <w:r w:rsidR="003C1BE0" w:rsidRPr="00043333">
        <w:rPr>
          <w:rFonts w:eastAsia="Times New Roman" w:cs="Helvetica"/>
          <w:color w:val="000000" w:themeColor="text1"/>
          <w:sz w:val="22"/>
          <w:szCs w:val="22"/>
          <w:lang w:eastAsia="it-IT"/>
        </w:rPr>
        <w:t>:</w:t>
      </w:r>
    </w:p>
    <w:p w:rsidR="000D0042" w:rsidRPr="00043333" w:rsidRDefault="000D0042" w:rsidP="003C1BE0">
      <w:pPr>
        <w:pStyle w:val="Paragrafoelenco"/>
        <w:numPr>
          <w:ilvl w:val="0"/>
          <w:numId w:val="8"/>
        </w:numPr>
        <w:shd w:val="clear" w:color="auto" w:fill="FFFFFF"/>
        <w:spacing w:after="75"/>
        <w:jc w:val="both"/>
        <w:outlineLvl w:val="1"/>
        <w:rPr>
          <w:rFonts w:eastAsia="Times New Roman" w:cs="Helvetica"/>
          <w:color w:val="000000" w:themeColor="text1"/>
          <w:kern w:val="0"/>
          <w:sz w:val="22"/>
          <w:szCs w:val="22"/>
          <w:lang w:eastAsia="it-IT"/>
        </w:rPr>
      </w:pPr>
      <w:r w:rsidRPr="00043333">
        <w:rPr>
          <w:rFonts w:eastAsia="Times New Roman" w:cs="Helvetica"/>
          <w:color w:val="000000" w:themeColor="text1"/>
          <w:sz w:val="22"/>
          <w:szCs w:val="22"/>
          <w:lang w:eastAsia="it-IT"/>
        </w:rPr>
        <w:t>S</w:t>
      </w:r>
      <w:r w:rsidR="001E0DCC" w:rsidRPr="00043333">
        <w:rPr>
          <w:rFonts w:eastAsia="Times New Roman" w:cs="Helvetica"/>
          <w:color w:val="000000" w:themeColor="text1"/>
          <w:sz w:val="22"/>
          <w:szCs w:val="22"/>
          <w:lang w:eastAsia="it-IT"/>
        </w:rPr>
        <w:t xml:space="preserve">ul sito della Regione relativo alla pubblicazione della documentazione della procedura di </w:t>
      </w:r>
      <w:r w:rsidR="009E00A4" w:rsidRPr="00043333">
        <w:rPr>
          <w:rFonts w:eastAsia="Times New Roman" w:cs="Helvetica"/>
          <w:color w:val="000000" w:themeColor="text1"/>
          <w:sz w:val="22"/>
          <w:szCs w:val="22"/>
          <w:lang w:eastAsia="it-IT"/>
        </w:rPr>
        <w:t>Valutazione di Incidenza Ambientale (</w:t>
      </w:r>
      <w:proofErr w:type="spellStart"/>
      <w:r w:rsidRPr="00043333">
        <w:rPr>
          <w:rFonts w:eastAsia="Times New Roman" w:cs="Helvetica"/>
          <w:color w:val="000000" w:themeColor="text1"/>
          <w:kern w:val="0"/>
          <w:sz w:val="22"/>
          <w:szCs w:val="22"/>
          <w:lang w:eastAsia="it-IT"/>
        </w:rPr>
        <w:t>V</w:t>
      </w:r>
      <w:r w:rsidR="009E00A4" w:rsidRPr="00043333">
        <w:rPr>
          <w:rFonts w:eastAsia="Times New Roman" w:cs="Helvetica"/>
          <w:color w:val="000000" w:themeColor="text1"/>
          <w:kern w:val="0"/>
          <w:sz w:val="22"/>
          <w:szCs w:val="22"/>
          <w:lang w:eastAsia="it-IT"/>
        </w:rPr>
        <w:t>I</w:t>
      </w:r>
      <w:r w:rsidRPr="00043333">
        <w:rPr>
          <w:rFonts w:eastAsia="Times New Roman" w:cs="Helvetica"/>
          <w:color w:val="000000" w:themeColor="text1"/>
          <w:kern w:val="0"/>
          <w:sz w:val="22"/>
          <w:szCs w:val="22"/>
          <w:lang w:eastAsia="it-IT"/>
        </w:rPr>
        <w:t>n</w:t>
      </w:r>
      <w:r w:rsidR="009E00A4" w:rsidRPr="00043333">
        <w:rPr>
          <w:rFonts w:eastAsia="Times New Roman" w:cs="Helvetica"/>
          <w:color w:val="000000" w:themeColor="text1"/>
          <w:kern w:val="0"/>
          <w:sz w:val="22"/>
          <w:szCs w:val="22"/>
          <w:lang w:eastAsia="it-IT"/>
        </w:rPr>
        <w:t>cA</w:t>
      </w:r>
      <w:proofErr w:type="spellEnd"/>
      <w:r w:rsidR="009E00A4" w:rsidRPr="00043333">
        <w:rPr>
          <w:rFonts w:eastAsia="Times New Roman" w:cs="Helvetica"/>
          <w:color w:val="000000" w:themeColor="text1"/>
          <w:kern w:val="0"/>
          <w:sz w:val="22"/>
          <w:szCs w:val="22"/>
          <w:lang w:eastAsia="it-IT"/>
        </w:rPr>
        <w:t>)</w:t>
      </w:r>
      <w:r w:rsidRPr="00043333">
        <w:rPr>
          <w:rFonts w:eastAsia="Times New Roman" w:cs="Helvetica"/>
          <w:color w:val="000000" w:themeColor="text1"/>
          <w:sz w:val="22"/>
          <w:szCs w:val="22"/>
          <w:lang w:eastAsia="it-IT"/>
        </w:rPr>
        <w:t xml:space="preserve"> </w:t>
      </w:r>
      <w:r w:rsidR="001E0DCC" w:rsidRPr="00043333">
        <w:rPr>
          <w:rFonts w:eastAsia="Times New Roman" w:cs="Helvetica"/>
          <w:color w:val="000000" w:themeColor="text1"/>
          <w:sz w:val="22"/>
          <w:szCs w:val="22"/>
          <w:lang w:eastAsia="it-IT"/>
        </w:rPr>
        <w:t xml:space="preserve">è presente non sono consultabili </w:t>
      </w:r>
      <w:r w:rsidR="003C1BE0" w:rsidRPr="00043333">
        <w:rPr>
          <w:rFonts w:eastAsia="Times New Roman" w:cs="Helvetica"/>
          <w:color w:val="000000" w:themeColor="text1"/>
          <w:sz w:val="22"/>
          <w:szCs w:val="22"/>
          <w:lang w:eastAsia="it-IT"/>
        </w:rPr>
        <w:t>tutti gli</w:t>
      </w:r>
      <w:r w:rsidR="001E0DCC" w:rsidRPr="00043333">
        <w:rPr>
          <w:rFonts w:eastAsia="Times New Roman" w:cs="Helvetica"/>
          <w:color w:val="000000" w:themeColor="text1"/>
          <w:sz w:val="22"/>
          <w:szCs w:val="22"/>
          <w:lang w:eastAsia="it-IT"/>
        </w:rPr>
        <w:t xml:space="preserve"> elaborati progettuali</w:t>
      </w:r>
      <w:r w:rsidR="00D3539C" w:rsidRPr="00043333">
        <w:rPr>
          <w:rFonts w:eastAsia="Times New Roman" w:cs="Helvetica"/>
          <w:color w:val="000000" w:themeColor="text1"/>
          <w:sz w:val="22"/>
          <w:szCs w:val="22"/>
          <w:lang w:eastAsia="it-IT"/>
        </w:rPr>
        <w:t xml:space="preserve"> e già questo elemento dovrebbe </w:t>
      </w:r>
      <w:r w:rsidR="009E00A4" w:rsidRPr="00043333">
        <w:rPr>
          <w:rFonts w:eastAsia="Times New Roman" w:cs="Helvetica"/>
          <w:color w:val="000000" w:themeColor="text1"/>
          <w:sz w:val="22"/>
          <w:szCs w:val="22"/>
          <w:lang w:eastAsia="it-IT"/>
        </w:rPr>
        <w:t xml:space="preserve">comportare lo slittamento dei termini per la </w:t>
      </w:r>
      <w:r w:rsidR="00D3539C" w:rsidRPr="00043333">
        <w:rPr>
          <w:rFonts w:eastAsia="Times New Roman" w:cs="Helvetica"/>
          <w:color w:val="000000" w:themeColor="text1"/>
          <w:sz w:val="22"/>
          <w:szCs w:val="22"/>
          <w:lang w:eastAsia="it-IT"/>
        </w:rPr>
        <w:t xml:space="preserve">presentazione delle osservazioni ora </w:t>
      </w:r>
      <w:r w:rsidR="00467C9F" w:rsidRPr="00043333">
        <w:rPr>
          <w:rFonts w:eastAsia="Times New Roman" w:cs="Helvetica"/>
          <w:color w:val="000000" w:themeColor="text1"/>
          <w:sz w:val="22"/>
          <w:szCs w:val="22"/>
          <w:lang w:eastAsia="it-IT"/>
        </w:rPr>
        <w:t>previsti</w:t>
      </w:r>
      <w:r w:rsidR="00D3539C" w:rsidRPr="00043333">
        <w:rPr>
          <w:rFonts w:eastAsia="Times New Roman" w:cs="Helvetica"/>
          <w:color w:val="000000" w:themeColor="text1"/>
          <w:sz w:val="22"/>
          <w:szCs w:val="22"/>
          <w:lang w:eastAsia="it-IT"/>
        </w:rPr>
        <w:t xml:space="preserve"> per il 7 settembre 2024</w:t>
      </w:r>
      <w:r w:rsidR="00467C9F" w:rsidRPr="00043333">
        <w:rPr>
          <w:sz w:val="22"/>
          <w:szCs w:val="22"/>
        </w:rPr>
        <w:t>.</w:t>
      </w:r>
    </w:p>
    <w:p w:rsidR="001E0DCC" w:rsidRPr="00043333" w:rsidRDefault="00B00291" w:rsidP="003C1BE0">
      <w:pPr>
        <w:pStyle w:val="Paragrafoelenco"/>
        <w:numPr>
          <w:ilvl w:val="0"/>
          <w:numId w:val="8"/>
        </w:numPr>
        <w:jc w:val="both"/>
        <w:rPr>
          <w:rFonts w:eastAsia="Times New Roman" w:cs="Helvetica"/>
          <w:color w:val="000000" w:themeColor="text1"/>
          <w:sz w:val="22"/>
          <w:szCs w:val="22"/>
          <w:lang w:eastAsia="it-IT"/>
        </w:rPr>
      </w:pPr>
      <w:r w:rsidRPr="00043333">
        <w:rPr>
          <w:rFonts w:eastAsia="Times New Roman" w:cs="Helvetica"/>
          <w:color w:val="000000" w:themeColor="text1"/>
          <w:kern w:val="0"/>
          <w:sz w:val="22"/>
          <w:szCs w:val="22"/>
          <w:lang w:eastAsia="it-IT"/>
        </w:rPr>
        <w:t xml:space="preserve">Appare singolare che la Regione possa dare corso a una richiesta di </w:t>
      </w:r>
      <w:proofErr w:type="spellStart"/>
      <w:r w:rsidRPr="00043333">
        <w:rPr>
          <w:rFonts w:eastAsia="Times New Roman" w:cs="Helvetica"/>
          <w:color w:val="000000" w:themeColor="text1"/>
          <w:kern w:val="0"/>
          <w:sz w:val="22"/>
          <w:szCs w:val="22"/>
          <w:lang w:eastAsia="it-IT"/>
        </w:rPr>
        <w:t>VIncA</w:t>
      </w:r>
      <w:proofErr w:type="spellEnd"/>
      <w:r w:rsidRPr="00043333">
        <w:rPr>
          <w:rFonts w:eastAsia="Times New Roman" w:cs="Helvetica"/>
          <w:color w:val="000000" w:themeColor="text1"/>
          <w:kern w:val="0"/>
          <w:sz w:val="22"/>
          <w:szCs w:val="22"/>
          <w:lang w:eastAsia="it-IT"/>
        </w:rPr>
        <w:t xml:space="preserve"> formulata da</w:t>
      </w:r>
      <w:r w:rsidRPr="00043333">
        <w:rPr>
          <w:rFonts w:eastAsia="Times New Roman" w:cs="Helvetica"/>
          <w:color w:val="000000" w:themeColor="text1"/>
          <w:kern w:val="0"/>
          <w:sz w:val="22"/>
          <w:szCs w:val="22"/>
          <w:lang w:eastAsia="it-IT"/>
        </w:rPr>
        <w:t xml:space="preserve">l </w:t>
      </w:r>
      <w:r w:rsidRPr="00043333">
        <w:rPr>
          <w:rFonts w:eastAsia="Times New Roman" w:cs="Helvetica"/>
          <w:color w:val="000000" w:themeColor="text1"/>
          <w:kern w:val="0"/>
          <w:sz w:val="22"/>
          <w:szCs w:val="22"/>
          <w:lang w:eastAsia="it-IT"/>
        </w:rPr>
        <w:t>gruppo di professionisti che ha redatto il progetto di fattibilità, anziché, come di consueto, dall'Istituzione, il Parco Naturale Regionale di Porto Conte</w:t>
      </w:r>
      <w:r w:rsidRPr="00043333">
        <w:rPr>
          <w:rFonts w:eastAsia="Times New Roman" w:cs="Helvetica"/>
          <w:color w:val="000000" w:themeColor="text1"/>
          <w:kern w:val="0"/>
          <w:sz w:val="22"/>
          <w:szCs w:val="22"/>
          <w:lang w:eastAsia="it-IT"/>
        </w:rPr>
        <w:t>.</w:t>
      </w:r>
    </w:p>
    <w:p w:rsidR="007303CC" w:rsidRPr="00043333" w:rsidRDefault="00F9104A" w:rsidP="003C1BE0">
      <w:pPr>
        <w:jc w:val="both"/>
        <w:rPr>
          <w:sz w:val="22"/>
          <w:szCs w:val="22"/>
        </w:rPr>
      </w:pPr>
      <w:r w:rsidRPr="00043333">
        <w:rPr>
          <w:sz w:val="22"/>
          <w:szCs w:val="22"/>
        </w:rPr>
        <w:t>Le associazioni a</w:t>
      </w:r>
      <w:r w:rsidR="00F72E20" w:rsidRPr="00043333">
        <w:rPr>
          <w:sz w:val="22"/>
          <w:szCs w:val="22"/>
        </w:rPr>
        <w:t xml:space="preserve">mbientaliste </w:t>
      </w:r>
      <w:r w:rsidRPr="00043333">
        <w:rPr>
          <w:sz w:val="22"/>
          <w:szCs w:val="22"/>
        </w:rPr>
        <w:t xml:space="preserve">mettono in evidenza </w:t>
      </w:r>
      <w:r w:rsidR="005059AA" w:rsidRPr="00043333">
        <w:rPr>
          <w:sz w:val="22"/>
          <w:szCs w:val="22"/>
        </w:rPr>
        <w:t xml:space="preserve">soprattutto l’insufficienza dello studio e l’incompiutezza della documentazione oltre che </w:t>
      </w:r>
      <w:r w:rsidRPr="00043333">
        <w:rPr>
          <w:sz w:val="22"/>
          <w:szCs w:val="22"/>
        </w:rPr>
        <w:t>l’irrituale modalità con cui lo studio di Valutazione d’Incidenza Ambientale per la posa dell’infrastruttura sommersa</w:t>
      </w:r>
      <w:r w:rsidR="007303CC" w:rsidRPr="00043333">
        <w:rPr>
          <w:sz w:val="22"/>
          <w:szCs w:val="22"/>
        </w:rPr>
        <w:t xml:space="preserve"> sia stato inoltrato agli uffici regionali preposti, senza </w:t>
      </w:r>
      <w:r w:rsidR="005059AA" w:rsidRPr="00043333">
        <w:rPr>
          <w:sz w:val="22"/>
          <w:szCs w:val="22"/>
        </w:rPr>
        <w:t xml:space="preserve">che si sia fatto precedere da </w:t>
      </w:r>
      <w:r w:rsidR="007303CC" w:rsidRPr="00043333">
        <w:rPr>
          <w:sz w:val="22"/>
          <w:szCs w:val="22"/>
        </w:rPr>
        <w:t xml:space="preserve">un processo democratico di informazione e discussione </w:t>
      </w:r>
      <w:r w:rsidR="007C6913" w:rsidRPr="00043333">
        <w:rPr>
          <w:sz w:val="22"/>
          <w:szCs w:val="22"/>
        </w:rPr>
        <w:t xml:space="preserve">particolarmente necessario </w:t>
      </w:r>
      <w:r w:rsidR="00467C9F" w:rsidRPr="00043333">
        <w:rPr>
          <w:sz w:val="22"/>
          <w:szCs w:val="22"/>
        </w:rPr>
        <w:t xml:space="preserve">quando si tratta di </w:t>
      </w:r>
      <w:r w:rsidR="007303CC" w:rsidRPr="00043333">
        <w:rPr>
          <w:sz w:val="22"/>
          <w:szCs w:val="22"/>
        </w:rPr>
        <w:t xml:space="preserve">scelte importanti e gravi per l’integrità del prezioso patrimonio di biodiversità, </w:t>
      </w:r>
      <w:r w:rsidR="007C6913" w:rsidRPr="00043333">
        <w:rPr>
          <w:sz w:val="22"/>
          <w:szCs w:val="22"/>
        </w:rPr>
        <w:t xml:space="preserve">la </w:t>
      </w:r>
      <w:r w:rsidR="007303CC" w:rsidRPr="00043333">
        <w:rPr>
          <w:sz w:val="22"/>
          <w:szCs w:val="22"/>
        </w:rPr>
        <w:t xml:space="preserve">qualità del paesaggio naturale e </w:t>
      </w:r>
      <w:r w:rsidR="007C6913" w:rsidRPr="00043333">
        <w:rPr>
          <w:sz w:val="22"/>
          <w:szCs w:val="22"/>
        </w:rPr>
        <w:t xml:space="preserve">la salvaguardia </w:t>
      </w:r>
      <w:r w:rsidR="007303CC" w:rsidRPr="00043333">
        <w:rPr>
          <w:sz w:val="22"/>
          <w:szCs w:val="22"/>
        </w:rPr>
        <w:t>dei valori storico culturali</w:t>
      </w:r>
      <w:r w:rsidR="00467C9F" w:rsidRPr="00043333">
        <w:rPr>
          <w:sz w:val="22"/>
          <w:szCs w:val="22"/>
        </w:rPr>
        <w:t>.</w:t>
      </w:r>
    </w:p>
    <w:p w:rsidR="000D0042" w:rsidRPr="00043333" w:rsidRDefault="000D0042" w:rsidP="003C1BE0">
      <w:pPr>
        <w:jc w:val="both"/>
        <w:rPr>
          <w:sz w:val="22"/>
          <w:szCs w:val="22"/>
        </w:rPr>
      </w:pPr>
    </w:p>
    <w:p w:rsidR="00F9104A" w:rsidRPr="00043333" w:rsidRDefault="007C6913" w:rsidP="003C1BE0">
      <w:pPr>
        <w:jc w:val="both"/>
        <w:rPr>
          <w:sz w:val="22"/>
          <w:szCs w:val="22"/>
        </w:rPr>
      </w:pPr>
      <w:r w:rsidRPr="00043333">
        <w:rPr>
          <w:sz w:val="22"/>
          <w:szCs w:val="22"/>
        </w:rPr>
        <w:t>Le associazioni firmatarie h</w:t>
      </w:r>
      <w:r w:rsidR="00D3539C" w:rsidRPr="00043333">
        <w:rPr>
          <w:sz w:val="22"/>
          <w:szCs w:val="22"/>
        </w:rPr>
        <w:t>anno pertanto richiesto</w:t>
      </w:r>
      <w:r w:rsidR="00F9104A" w:rsidRPr="00043333">
        <w:rPr>
          <w:sz w:val="22"/>
          <w:szCs w:val="22"/>
        </w:rPr>
        <w:t>, nel segno di una leale e franca cooperazione</w:t>
      </w:r>
      <w:r w:rsidR="005059AA" w:rsidRPr="00043333">
        <w:rPr>
          <w:sz w:val="22"/>
          <w:szCs w:val="22"/>
        </w:rPr>
        <w:t xml:space="preserve"> con le istituzioni</w:t>
      </w:r>
      <w:r w:rsidR="00F9104A" w:rsidRPr="00043333">
        <w:rPr>
          <w:sz w:val="22"/>
          <w:szCs w:val="22"/>
        </w:rPr>
        <w:t xml:space="preserve">, un incontro urgente </w:t>
      </w:r>
      <w:r w:rsidR="005059AA" w:rsidRPr="00043333">
        <w:rPr>
          <w:sz w:val="22"/>
          <w:szCs w:val="22"/>
        </w:rPr>
        <w:t xml:space="preserve">al Sindaco e </w:t>
      </w:r>
      <w:r w:rsidR="00F9104A" w:rsidRPr="00043333">
        <w:rPr>
          <w:sz w:val="22"/>
          <w:szCs w:val="22"/>
        </w:rPr>
        <w:t>all’Amministrazione Comunale di Alghero auspicando che quest</w:t>
      </w:r>
      <w:r w:rsidR="005059AA" w:rsidRPr="00043333">
        <w:rPr>
          <w:sz w:val="22"/>
          <w:szCs w:val="22"/>
        </w:rPr>
        <w:t xml:space="preserve">’ultima </w:t>
      </w:r>
      <w:r w:rsidR="00F9104A" w:rsidRPr="00043333">
        <w:rPr>
          <w:sz w:val="22"/>
          <w:szCs w:val="22"/>
        </w:rPr>
        <w:t xml:space="preserve"> si faccia parte attiva nel </w:t>
      </w:r>
      <w:r w:rsidR="005059AA" w:rsidRPr="00043333">
        <w:rPr>
          <w:sz w:val="22"/>
          <w:szCs w:val="22"/>
        </w:rPr>
        <w:t>sottoporre a un’analisi di sostenibilità i contenuti progettuali e nel intervenire sulle modalità di gestione del processo informativo da parte dell’Ente Parco</w:t>
      </w:r>
      <w:r w:rsidR="00F9104A" w:rsidRPr="00043333">
        <w:rPr>
          <w:sz w:val="22"/>
          <w:szCs w:val="22"/>
        </w:rPr>
        <w:t xml:space="preserve">, in coerenza con gli impegni programmatici assunti </w:t>
      </w:r>
      <w:r w:rsidR="005059AA" w:rsidRPr="00043333">
        <w:rPr>
          <w:sz w:val="22"/>
          <w:szCs w:val="22"/>
        </w:rPr>
        <w:t xml:space="preserve">dall’amministrazione in carica </w:t>
      </w:r>
      <w:r w:rsidR="00F9104A" w:rsidRPr="00043333">
        <w:rPr>
          <w:sz w:val="22"/>
          <w:szCs w:val="22"/>
        </w:rPr>
        <w:t>che mettono in primo piano il principio della partecipazione informata della cittadinanza a tutte le scelte e decisioni importanti che interessano il territorio.</w:t>
      </w:r>
    </w:p>
    <w:p w:rsidR="00D3539C" w:rsidRPr="00043333" w:rsidRDefault="00D3539C" w:rsidP="003C1BE0">
      <w:pPr>
        <w:shd w:val="clear" w:color="auto" w:fill="FFFFFF"/>
        <w:spacing w:after="75"/>
        <w:jc w:val="both"/>
        <w:outlineLvl w:val="1"/>
        <w:rPr>
          <w:sz w:val="22"/>
          <w:szCs w:val="22"/>
        </w:rPr>
      </w:pPr>
    </w:p>
    <w:p w:rsidR="000D0042" w:rsidRPr="00043333" w:rsidRDefault="00D3539C" w:rsidP="003C1BE0">
      <w:pPr>
        <w:shd w:val="clear" w:color="auto" w:fill="FFFFFF"/>
        <w:spacing w:after="75"/>
        <w:jc w:val="both"/>
        <w:outlineLvl w:val="1"/>
        <w:rPr>
          <w:sz w:val="22"/>
          <w:szCs w:val="22"/>
        </w:rPr>
      </w:pPr>
      <w:r w:rsidRPr="00043333">
        <w:rPr>
          <w:sz w:val="22"/>
          <w:szCs w:val="22"/>
        </w:rPr>
        <w:t>Alghero 4.09.2024</w:t>
      </w:r>
    </w:p>
    <w:p w:rsidR="00D3539C" w:rsidRPr="00043333" w:rsidRDefault="00D3539C" w:rsidP="003C1BE0">
      <w:pPr>
        <w:shd w:val="clear" w:color="auto" w:fill="FFFFFF"/>
        <w:spacing w:after="75"/>
        <w:jc w:val="both"/>
        <w:outlineLvl w:val="1"/>
        <w:rPr>
          <w:sz w:val="22"/>
          <w:szCs w:val="22"/>
        </w:rPr>
      </w:pPr>
    </w:p>
    <w:p w:rsidR="00B30625" w:rsidRPr="00043333" w:rsidRDefault="00D3539C" w:rsidP="003C1BE0">
      <w:pPr>
        <w:jc w:val="both"/>
        <w:rPr>
          <w:sz w:val="22"/>
          <w:szCs w:val="22"/>
        </w:rPr>
      </w:pPr>
      <w:r w:rsidRPr="00043333">
        <w:rPr>
          <w:sz w:val="22"/>
          <w:szCs w:val="22"/>
        </w:rPr>
        <w:t>Italia Nostra, Lipu, SardegnAmbiente, Punta Giglio Libera-Ridiamo Vita al Parco, Earth Gardeners, Parco NordOvest Sardegna, Sardenya i Llibertat</w:t>
      </w:r>
    </w:p>
    <w:sectPr w:rsidR="00B30625" w:rsidRPr="0004333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0000000000000000000"/>
    <w:charset w:val="00"/>
    <w:family w:val="auto"/>
    <w:notTrueType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D2A68"/>
    <w:multiLevelType w:val="hybridMultilevel"/>
    <w:tmpl w:val="DC707494"/>
    <w:lvl w:ilvl="0" w:tplc="B34266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trike/>
        <w:dstrike w:val="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9C6C52"/>
    <w:multiLevelType w:val="hybridMultilevel"/>
    <w:tmpl w:val="C7743E5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8C760A"/>
    <w:multiLevelType w:val="hybridMultilevel"/>
    <w:tmpl w:val="56CC472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D011D7"/>
    <w:multiLevelType w:val="hybridMultilevel"/>
    <w:tmpl w:val="3C96D88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856AD8"/>
    <w:multiLevelType w:val="hybridMultilevel"/>
    <w:tmpl w:val="2CBA67F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5B39A0"/>
    <w:multiLevelType w:val="hybridMultilevel"/>
    <w:tmpl w:val="D3805E7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D702AB"/>
    <w:multiLevelType w:val="hybridMultilevel"/>
    <w:tmpl w:val="84BC9F92"/>
    <w:lvl w:ilvl="0" w:tplc="4DE6D3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/>
        <w:dstrike w:val="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524CC8"/>
    <w:multiLevelType w:val="hybridMultilevel"/>
    <w:tmpl w:val="F8BA84B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1017517">
    <w:abstractNumId w:val="7"/>
  </w:num>
  <w:num w:numId="2" w16cid:durableId="1042024866">
    <w:abstractNumId w:val="4"/>
  </w:num>
  <w:num w:numId="3" w16cid:durableId="2146777386">
    <w:abstractNumId w:val="3"/>
  </w:num>
  <w:num w:numId="4" w16cid:durableId="327054897">
    <w:abstractNumId w:val="1"/>
  </w:num>
  <w:num w:numId="5" w16cid:durableId="1838157428">
    <w:abstractNumId w:val="2"/>
  </w:num>
  <w:num w:numId="6" w16cid:durableId="182746175">
    <w:abstractNumId w:val="5"/>
  </w:num>
  <w:num w:numId="7" w16cid:durableId="78253094">
    <w:abstractNumId w:val="6"/>
  </w:num>
  <w:num w:numId="8" w16cid:durableId="1849500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04A"/>
    <w:rsid w:val="00043333"/>
    <w:rsid w:val="000B22F5"/>
    <w:rsid w:val="000D0042"/>
    <w:rsid w:val="00173B09"/>
    <w:rsid w:val="00177301"/>
    <w:rsid w:val="001E0DCC"/>
    <w:rsid w:val="001E764B"/>
    <w:rsid w:val="00277027"/>
    <w:rsid w:val="002B4F04"/>
    <w:rsid w:val="0037658C"/>
    <w:rsid w:val="003A46D1"/>
    <w:rsid w:val="003C1BE0"/>
    <w:rsid w:val="00467C9F"/>
    <w:rsid w:val="005059AA"/>
    <w:rsid w:val="007303CC"/>
    <w:rsid w:val="007C6913"/>
    <w:rsid w:val="00862D91"/>
    <w:rsid w:val="009E00A4"/>
    <w:rsid w:val="00A65E5D"/>
    <w:rsid w:val="00AB318A"/>
    <w:rsid w:val="00B00291"/>
    <w:rsid w:val="00B30625"/>
    <w:rsid w:val="00D07BAC"/>
    <w:rsid w:val="00D3539C"/>
    <w:rsid w:val="00D65734"/>
    <w:rsid w:val="00F72E20"/>
    <w:rsid w:val="00F9104A"/>
    <w:rsid w:val="00FA6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FAE1F72"/>
  <w15:chartTrackingRefBased/>
  <w15:docId w15:val="{593EE1C2-ED8F-1342-9270-652BADF04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303CC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7303CC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FA6A81"/>
    <w:pPr>
      <w:spacing w:after="160" w:line="278" w:lineRule="auto"/>
      <w:ind w:left="720"/>
      <w:contextualSpacing/>
    </w:pPr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256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99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60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32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14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2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69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6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0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8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6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</Pages>
  <Words>518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Salvatorica Puggioni</dc:creator>
  <cp:keywords/>
  <dc:description/>
  <cp:lastModifiedBy>Salvatorica Puggioni</cp:lastModifiedBy>
  <cp:revision>11</cp:revision>
  <dcterms:created xsi:type="dcterms:W3CDTF">2024-09-04T03:45:00Z</dcterms:created>
  <dcterms:modified xsi:type="dcterms:W3CDTF">2024-09-04T15:21:00Z</dcterms:modified>
</cp:coreProperties>
</file>